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D1071">
      <w:pPr>
        <w:jc w:val="center"/>
        <w:rPr>
          <w:rFonts w:ascii="宋体" w:hAnsi="宋体" w:eastAsia="宋体" w:cs="宋体"/>
          <w:b/>
          <w:bCs/>
          <w:color w:val="222222"/>
          <w:kern w:val="0"/>
          <w:sz w:val="36"/>
          <w:szCs w:val="36"/>
        </w:rPr>
      </w:pPr>
      <w:r>
        <w:rPr>
          <w:rFonts w:hint="eastAsia" w:ascii="宋体" w:hAnsi="宋体" w:eastAsia="宋体" w:cs="宋体"/>
          <w:b/>
          <w:bCs/>
          <w:color w:val="222222"/>
          <w:kern w:val="0"/>
          <w:sz w:val="36"/>
          <w:szCs w:val="36"/>
        </w:rPr>
        <w:t>体育教学部优秀研究生毕业生评选实施细则</w:t>
      </w:r>
    </w:p>
    <w:p w14:paraId="1FC04D04"/>
    <w:p w14:paraId="1C037AC3"/>
    <w:p w14:paraId="352465BE">
      <w:pPr>
        <w:ind w:firstLine="640" w:firstLineChars="200"/>
        <w:rPr>
          <w:rFonts w:ascii="仿宋" w:hAnsi="仿宋" w:eastAsia="仿宋" w:cs="Times New Roman"/>
          <w:sz w:val="32"/>
          <w:szCs w:val="32"/>
        </w:rPr>
      </w:pPr>
      <w:r>
        <w:rPr>
          <w:rFonts w:hint="eastAsia" w:ascii="仿宋" w:hAnsi="仿宋" w:eastAsia="仿宋" w:cs="Times New Roman"/>
          <w:sz w:val="32"/>
          <w:szCs w:val="32"/>
        </w:rPr>
        <w:t>为全面落实全国教育大会和全国高校思想政治工作会议精神，按照《普通高等学校学生管理规定》（教育部第</w:t>
      </w:r>
      <w:r>
        <w:rPr>
          <w:rFonts w:ascii="仿宋" w:hAnsi="仿宋" w:eastAsia="仿宋" w:cs="Times New Roman"/>
          <w:sz w:val="32"/>
          <w:szCs w:val="32"/>
        </w:rPr>
        <w:t xml:space="preserve"> 41号令）等文件对德智体美劳全面发展、表现突出的学生给予表彰和奖励的要求，充分发挥优秀大学生的示范激励引领作用，引导大学生树立正确的成长观和择业观，我校 202</w:t>
      </w:r>
      <w:r>
        <w:rPr>
          <w:rFonts w:hint="eastAsia" w:ascii="仿宋" w:hAnsi="仿宋" w:eastAsia="仿宋" w:cs="Times New Roman"/>
          <w:sz w:val="32"/>
          <w:szCs w:val="32"/>
          <w:lang w:val="en-US" w:eastAsia="zh-CN"/>
        </w:rPr>
        <w:t>5</w:t>
      </w:r>
      <w:r>
        <w:rPr>
          <w:rFonts w:ascii="仿宋" w:hAnsi="仿宋" w:eastAsia="仿宋" w:cs="Times New Roman"/>
          <w:sz w:val="32"/>
          <w:szCs w:val="32"/>
        </w:rPr>
        <w:t xml:space="preserve"> 年“上海市普通高校优秀毕业生”、“上海外国语大学优秀毕业生”评选工作正式启动。结合体育教学部实际情况,特制定《体育教学部优秀研究生毕业生评选实施细则》(以下简称《细则》),具体如下:</w:t>
      </w:r>
    </w:p>
    <w:p w14:paraId="6E2D034B">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一、奖项设置</w:t>
      </w:r>
    </w:p>
    <w:p w14:paraId="6F64628F">
      <w:pPr>
        <w:ind w:firstLine="640" w:firstLineChars="200"/>
        <w:rPr>
          <w:rFonts w:ascii="仿宋" w:hAnsi="仿宋" w:eastAsia="仿宋" w:cs="宋体"/>
          <w:color w:val="auto"/>
          <w:kern w:val="0"/>
          <w:sz w:val="32"/>
          <w:szCs w:val="32"/>
        </w:rPr>
      </w:pPr>
      <w:r>
        <w:rPr>
          <w:rFonts w:hint="eastAsia" w:ascii="仿宋" w:hAnsi="仿宋" w:eastAsia="仿宋" w:cs="宋体"/>
          <w:kern w:val="0"/>
          <w:sz w:val="32"/>
          <w:szCs w:val="32"/>
        </w:rPr>
        <w:t>体育教学部优秀研究生毕业生荣誉称号包括“上海市普通高等学校优秀毕业生”（以下简称市级优毕）和“上海外国语大学优秀毕业生”（以下简称校级优毕）。</w:t>
      </w:r>
      <w:r>
        <w:rPr>
          <w:rFonts w:hint="eastAsia" w:ascii="仿宋" w:hAnsi="仿宋" w:eastAsia="仿宋" w:cs="宋体"/>
          <w:color w:val="auto"/>
          <w:kern w:val="0"/>
          <w:sz w:val="32"/>
          <w:szCs w:val="32"/>
        </w:rPr>
        <w:t>申请人参与统一评选，体育教学部综合学校名额分配方案及学生排名情况，确定市级和校级获奖答辩候选人。</w:t>
      </w:r>
    </w:p>
    <w:p w14:paraId="1154BDE0">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二、评选对象</w:t>
      </w:r>
    </w:p>
    <w:p w14:paraId="0B25721E">
      <w:pPr>
        <w:ind w:firstLine="640" w:firstLineChars="200"/>
      </w:pPr>
      <w:r>
        <w:rPr>
          <w:rFonts w:hint="eastAsia" w:ascii="仿宋" w:hAnsi="仿宋" w:eastAsia="仿宋" w:cs="宋体"/>
          <w:kern w:val="0"/>
          <w:sz w:val="32"/>
          <w:szCs w:val="32"/>
        </w:rPr>
        <w:t>体育教学部应届中国籍全日制毕业研究生。</w:t>
      </w:r>
    </w:p>
    <w:p w14:paraId="6EEC5C1F">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三、参评条件</w:t>
      </w:r>
    </w:p>
    <w:p w14:paraId="3F37BEFD">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1.具有坚定正确的政治方向，坚决拥护和执行党的方针 政策，德智体美劳全面发展。 </w:t>
      </w:r>
    </w:p>
    <w:p w14:paraId="5091A872">
      <w:pPr>
        <w:ind w:firstLine="640" w:firstLineChars="200"/>
        <w:rPr>
          <w:rFonts w:ascii="仿宋" w:hAnsi="仿宋" w:eastAsia="仿宋" w:cs="宋体"/>
          <w:kern w:val="0"/>
          <w:sz w:val="32"/>
          <w:szCs w:val="32"/>
        </w:rPr>
      </w:pPr>
      <w:r>
        <w:rPr>
          <w:rFonts w:ascii="仿宋" w:hAnsi="仿宋" w:eastAsia="仿宋" w:cs="宋体"/>
          <w:kern w:val="0"/>
          <w:sz w:val="32"/>
          <w:szCs w:val="32"/>
        </w:rPr>
        <w:t>2.遵纪守法、品德优秀，诚信意识较强，学术道德良好， 在校期间未受过处分，无不良信用记录。</w:t>
      </w:r>
    </w:p>
    <w:p w14:paraId="45357A03">
      <w:pPr>
        <w:ind w:firstLine="640" w:firstLineChars="200"/>
        <w:rPr>
          <w:rFonts w:ascii="仿宋" w:hAnsi="仿宋" w:eastAsia="仿宋" w:cs="宋体"/>
          <w:kern w:val="0"/>
          <w:sz w:val="32"/>
          <w:szCs w:val="32"/>
        </w:rPr>
      </w:pPr>
      <w:r>
        <w:rPr>
          <w:rFonts w:ascii="仿宋" w:hAnsi="仿宋" w:eastAsia="仿宋" w:cs="宋体"/>
          <w:kern w:val="0"/>
          <w:sz w:val="32"/>
          <w:szCs w:val="32"/>
        </w:rPr>
        <w:t>3.按时修完培养计划中的全部学业，学习勤奋、成绩优 秀。科研能力显著，发展潜力突出。</w:t>
      </w:r>
    </w:p>
    <w:p w14:paraId="5F9C2653">
      <w:pPr>
        <w:ind w:firstLine="640" w:firstLineChars="200"/>
        <w:rPr>
          <w:rFonts w:ascii="仿宋" w:hAnsi="仿宋" w:eastAsia="仿宋" w:cs="宋体"/>
          <w:kern w:val="0"/>
          <w:sz w:val="32"/>
          <w:szCs w:val="32"/>
        </w:rPr>
      </w:pPr>
      <w:r>
        <w:rPr>
          <w:rFonts w:ascii="仿宋" w:hAnsi="仿宋" w:eastAsia="仿宋" w:cs="宋体"/>
          <w:kern w:val="0"/>
          <w:sz w:val="32"/>
          <w:szCs w:val="32"/>
        </w:rPr>
        <w:t>4.具有正确的就业观和择业观，以国家利益为重，能妥善处理好国家、集体和个人三者之间关系，立志为国家发展、社会进步做出贡献。</w:t>
      </w:r>
    </w:p>
    <w:p w14:paraId="5F65B132">
      <w:pPr>
        <w:ind w:firstLine="640" w:firstLineChars="200"/>
        <w:rPr>
          <w:rFonts w:ascii="仿宋" w:hAnsi="仿宋" w:eastAsia="仿宋" w:cs="宋体"/>
          <w:kern w:val="0"/>
          <w:sz w:val="32"/>
          <w:szCs w:val="32"/>
        </w:rPr>
      </w:pPr>
      <w:r>
        <w:rPr>
          <w:rFonts w:ascii="仿宋" w:hAnsi="仿宋" w:eastAsia="仿宋" w:cs="宋体"/>
          <w:kern w:val="0"/>
          <w:sz w:val="32"/>
          <w:szCs w:val="32"/>
        </w:rPr>
        <w:t>5.响应国家号召应征入伍（包括在学期间和毕业后）、参与国际组织实习任职项目（包括在学期间和毕业后）、获得国家级和上海市级创新创业竞赛一等奖（在学期间，以校创新创业和实践教育体育教学部认定为准）以及参与基层就业项目（以校就业指导中心认定为准）的毕业生，可直接授予校级优秀毕业生荣誉称号。</w:t>
      </w:r>
    </w:p>
    <w:p w14:paraId="47F6D6A5">
      <w:pPr>
        <w:ind w:firstLine="640" w:firstLineChars="200"/>
        <w:rPr>
          <w:rFonts w:ascii="仿宋" w:hAnsi="仿宋" w:eastAsia="仿宋" w:cs="宋体"/>
          <w:kern w:val="0"/>
          <w:sz w:val="32"/>
          <w:szCs w:val="32"/>
        </w:rPr>
      </w:pPr>
      <w:r>
        <w:rPr>
          <w:rFonts w:ascii="仿宋" w:hAnsi="仿宋" w:eastAsia="仿宋" w:cs="宋体"/>
          <w:kern w:val="0"/>
          <w:sz w:val="32"/>
          <w:szCs w:val="32"/>
        </w:rPr>
        <w:t>6.硕士研究生须获2次二等学业奖学金（不含新生学业 奖学金），或至少1次一等学业奖学金。平均绩点原则上不 低于3.5。</w:t>
      </w:r>
    </w:p>
    <w:p w14:paraId="770F05BB">
      <w:pPr>
        <w:ind w:firstLine="640" w:firstLineChars="200"/>
        <w:rPr>
          <w:rFonts w:ascii="仿宋" w:hAnsi="仿宋" w:eastAsia="仿宋" w:cs="宋体"/>
          <w:kern w:val="0"/>
          <w:sz w:val="32"/>
          <w:szCs w:val="32"/>
        </w:rPr>
      </w:pPr>
      <w:r>
        <w:rPr>
          <w:rFonts w:ascii="仿宋" w:hAnsi="仿宋" w:eastAsia="仿宋" w:cs="宋体"/>
          <w:kern w:val="0"/>
          <w:sz w:val="32"/>
          <w:szCs w:val="32"/>
        </w:rPr>
        <w:t>7.申请参评上海市级优秀毕业生的，原则上须满足以下</w:t>
      </w:r>
      <w:r>
        <w:rPr>
          <w:rFonts w:hint="eastAsia" w:ascii="仿宋" w:hAnsi="仿宋" w:eastAsia="仿宋" w:cs="宋体"/>
          <w:kern w:val="0"/>
          <w:sz w:val="32"/>
          <w:szCs w:val="32"/>
        </w:rPr>
        <w:t>任一</w:t>
      </w:r>
      <w:r>
        <w:rPr>
          <w:rFonts w:ascii="仿宋" w:hAnsi="仿宋" w:eastAsia="仿宋" w:cs="宋体"/>
          <w:kern w:val="0"/>
          <w:sz w:val="32"/>
          <w:szCs w:val="32"/>
        </w:rPr>
        <w:t>条件：</w:t>
      </w:r>
    </w:p>
    <w:p w14:paraId="43AE720D">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1）获全国或上海市级优秀学生、优秀学生干部、优秀共青团员、优秀志愿者称号。</w:t>
      </w:r>
    </w:p>
    <w:p w14:paraId="3DE73516">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2）获学校学生年度人物(含提名奖)、优秀学生、优秀学生干部、优秀共产党员、优秀党支部书记称号。</w:t>
      </w:r>
    </w:p>
    <w:p w14:paraId="1A79E59E">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3）获研究生国家奖学金、学校教育奖励基金评审会 评定的各类奖项。</w:t>
      </w:r>
    </w:p>
    <w:p w14:paraId="3D8A2CA8">
      <w:pPr>
        <w:ind w:firstLine="640" w:firstLineChars="200"/>
        <w:rPr>
          <w:rFonts w:ascii="仿宋" w:hAnsi="仿宋" w:eastAsia="仿宋" w:cs="宋体"/>
          <w:kern w:val="0"/>
          <w:sz w:val="32"/>
          <w:szCs w:val="32"/>
        </w:rPr>
      </w:pPr>
      <w:r>
        <w:rPr>
          <w:rFonts w:ascii="仿宋" w:hAnsi="仿宋" w:eastAsia="仿宋" w:cs="宋体"/>
          <w:kern w:val="0"/>
          <w:sz w:val="32"/>
          <w:szCs w:val="32"/>
        </w:rPr>
        <w:t>8.其他上海市及学校评选要求的基本条件。</w:t>
      </w:r>
    </w:p>
    <w:p w14:paraId="58EB5C02">
      <w:pPr>
        <w:ind w:firstLine="640" w:firstLineChars="200"/>
      </w:pPr>
      <w:r>
        <w:rPr>
          <w:rFonts w:ascii="仿宋" w:hAnsi="仿宋" w:eastAsia="仿宋" w:cs="宋体"/>
          <w:kern w:val="0"/>
          <w:sz w:val="32"/>
          <w:szCs w:val="32"/>
        </w:rPr>
        <w:t>9.因个人原因申请延期毕业的学生不具备申请资格。</w:t>
      </w:r>
    </w:p>
    <w:p w14:paraId="388211CA">
      <w:pPr>
        <w:ind w:firstLine="643" w:firstLineChars="200"/>
      </w:pPr>
      <w:r>
        <w:rPr>
          <w:rFonts w:hint="eastAsia" w:ascii="仿宋" w:hAnsi="仿宋" w:eastAsia="仿宋" w:cs="Times New Roman"/>
          <w:b/>
          <w:sz w:val="32"/>
          <w:szCs w:val="32"/>
        </w:rPr>
        <w:t>四、体育教学部评审机构及程序</w:t>
      </w:r>
    </w:p>
    <w:p w14:paraId="1EC5B5F8">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体育教学部成立优秀毕业生评审委员会</w:t>
      </w:r>
      <w:r>
        <w:rPr>
          <w:rFonts w:ascii="仿宋" w:hAnsi="仿宋" w:eastAsia="仿宋" w:cs="宋体"/>
          <w:kern w:val="0"/>
          <w:sz w:val="32"/>
          <w:szCs w:val="32"/>
        </w:rPr>
        <w:t>（以下简称体育教学部评审委员会），负责确定研究生初审名额分配方案（总数原则上不高于体育教学部获奖答辩候选人名额的1.5倍），负责组织优秀毕业研究生申请及资格审核、班级民主评议、初审材料审核及认定、答辩、获奖候选人公示及异议受理等工作。</w:t>
      </w:r>
    </w:p>
    <w:p w14:paraId="00D62B20">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经个人申请及班级民主测评，确定班级初审名单。班级初审名单公示</w:t>
      </w:r>
      <w:r>
        <w:rPr>
          <w:rFonts w:ascii="仿宋" w:hAnsi="仿宋" w:eastAsia="仿宋" w:cs="宋体"/>
          <w:kern w:val="0"/>
          <w:sz w:val="32"/>
          <w:szCs w:val="32"/>
        </w:rPr>
        <w:t xml:space="preserve"> 3 天无异议后，进入体育教学部答辩阶段。答辩学生主要围绕课程修读成绩、获奖荣誉、国际交流经历及科研、社会实践与服务等进行答辩，经答辩评审后，由体育教学部评审委员会综合答辩及平时表现，确定市级和校级优秀毕业生获奖候选人。</w:t>
      </w:r>
    </w:p>
    <w:p w14:paraId="49D3A585">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五、班级初选及民主评议</w:t>
      </w:r>
    </w:p>
    <w:p w14:paraId="43E7E771">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班级成立优秀毕业生初选工作小组，工作小组组织班级民主评议，申请人主要从学习、科研、社会服务、实践创新等方面进行陈述。班级同学根据评选条件及申请人的德智体美劳现实表现，通过民主投票确定班级初审人选。申请人数未达到体育教学部分配初审名额的，仍需举行民主评议。</w:t>
      </w:r>
      <w:r>
        <w:rPr>
          <w:rFonts w:ascii="仿宋" w:hAnsi="仿宋" w:eastAsia="仿宋" w:cs="宋体"/>
          <w:kern w:val="0"/>
          <w:sz w:val="32"/>
          <w:szCs w:val="32"/>
        </w:rPr>
        <w:t xml:space="preserve"> 依据得票</w:t>
      </w:r>
      <w:r>
        <w:rPr>
          <w:rFonts w:hint="eastAsia" w:ascii="仿宋" w:hAnsi="仿宋" w:eastAsia="仿宋" w:cs="宋体"/>
          <w:kern w:val="0"/>
          <w:sz w:val="32"/>
          <w:szCs w:val="32"/>
        </w:rPr>
        <w:t>总数进行排序并公示。</w:t>
      </w:r>
    </w:p>
    <w:p w14:paraId="39885EA9">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六、班级初审测评及分值测算</w:t>
      </w:r>
    </w:p>
    <w:p w14:paraId="00B887D9">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在民主评议结果公示无异议后，进入班级初审测评阶段。初审测评总分包括课程修读成绩、荣誉分、国际交流经历分及科研分。分值（精确到小数点后两位）计算遵循以下公式： </w:t>
      </w:r>
      <w:r>
        <w:rPr>
          <w:rFonts w:ascii="仿宋" w:hAnsi="仿宋" w:eastAsia="仿宋" w:cs="宋体"/>
          <w:kern w:val="0"/>
          <w:sz w:val="32"/>
          <w:szCs w:val="32"/>
        </w:rPr>
        <w:t xml:space="preserve">                                    </w:t>
      </w:r>
    </w:p>
    <w:p w14:paraId="12CFAD0A">
      <w:pPr>
        <w:ind w:firstLine="480" w:firstLineChars="200"/>
        <w:rPr>
          <w:rFonts w:ascii="宋体" w:hAnsi="宋体" w:eastAsia="宋体" w:cs="微软雅黑"/>
          <w:kern w:val="0"/>
          <w:sz w:val="24"/>
          <w:szCs w:val="32"/>
        </w:rPr>
      </w:pPr>
    </w:p>
    <w:p w14:paraId="4F4AF2D4">
      <w:pPr>
        <w:ind w:firstLine="482" w:firstLineChars="200"/>
        <w:rPr>
          <w:rFonts w:ascii="宋体" w:hAnsi="宋体" w:eastAsia="宋体" w:cs="微软雅黑"/>
          <w:b/>
          <w:kern w:val="0"/>
          <w:sz w:val="24"/>
          <w:szCs w:val="32"/>
        </w:rPr>
      </w:pPr>
      <w:r>
        <w:rPr>
          <w:rFonts w:hint="eastAsia" w:ascii="宋体" w:hAnsi="宋体" w:eastAsia="宋体" w:cs="微软雅黑"/>
          <w:b/>
          <w:kern w:val="0"/>
          <w:sz w:val="24"/>
          <w:szCs w:val="32"/>
        </w:rPr>
        <w:t>初审测评总分</w:t>
      </w:r>
      <w:r>
        <w:rPr>
          <w:rFonts w:ascii="宋体" w:hAnsi="宋体" w:eastAsia="宋体" w:cs="微软雅黑"/>
          <w:b/>
          <w:kern w:val="0"/>
          <w:sz w:val="24"/>
          <w:szCs w:val="32"/>
        </w:rPr>
        <w:t>=课程修读成绩+荣誉加分+国际交流经历分+科研分</w:t>
      </w:r>
    </w:p>
    <w:p w14:paraId="4C6FF0C5">
      <w:pPr>
        <w:ind w:firstLine="420" w:firstLineChars="200"/>
        <w:rPr>
          <w:rFonts w:hint="eastAsia" w:ascii="宋体" w:hAnsi="宋体" w:eastAsia="宋体"/>
        </w:rPr>
      </w:pPr>
    </w:p>
    <w:p w14:paraId="21E93D06">
      <w:pPr>
        <w:ind w:firstLine="640" w:firstLineChars="200"/>
        <w:rPr>
          <w:rFonts w:ascii="仿宋" w:hAnsi="仿宋" w:eastAsia="仿宋" w:cs="宋体"/>
          <w:kern w:val="0"/>
          <w:sz w:val="32"/>
          <w:szCs w:val="32"/>
        </w:rPr>
      </w:pPr>
      <w:r>
        <w:rPr>
          <w:rFonts w:ascii="仿宋" w:hAnsi="仿宋" w:eastAsia="仿宋" w:cs="宋体"/>
          <w:kern w:val="0"/>
          <w:sz w:val="32"/>
          <w:szCs w:val="32"/>
        </w:rPr>
        <w:t>1.课程修读成绩上限 50 分。平均绩点由体育教学部评审委员会统一认定。</w:t>
      </w:r>
    </w:p>
    <w:p w14:paraId="1F710BBF">
      <w:pPr>
        <w:ind w:firstLine="482" w:firstLineChars="200"/>
        <w:rPr>
          <w:rFonts w:ascii="宋体" w:hAnsi="宋体" w:eastAsia="宋体" w:cs="微软雅黑"/>
          <w:b/>
          <w:kern w:val="0"/>
          <w:sz w:val="24"/>
          <w:szCs w:val="32"/>
        </w:rPr>
      </w:pPr>
    </w:p>
    <w:p w14:paraId="5DF7AB54">
      <w:pPr>
        <w:ind w:firstLine="482" w:firstLineChars="200"/>
        <w:rPr>
          <w:rFonts w:ascii="宋体" w:hAnsi="宋体" w:eastAsia="宋体" w:cs="微软雅黑"/>
          <w:b/>
          <w:kern w:val="0"/>
          <w:sz w:val="24"/>
          <w:szCs w:val="32"/>
        </w:rPr>
      </w:pPr>
      <w:r>
        <w:rPr>
          <w:rFonts w:hint="eastAsia" w:ascii="宋体" w:hAnsi="宋体" w:eastAsia="宋体" w:cs="微软雅黑"/>
          <w:b/>
          <w:kern w:val="0"/>
          <w:sz w:val="24"/>
          <w:szCs w:val="32"/>
        </w:rPr>
        <w:t>课程修读成绩</w:t>
      </w:r>
      <w:r>
        <w:rPr>
          <w:rFonts w:ascii="宋体" w:hAnsi="宋体" w:eastAsia="宋体" w:cs="微软雅黑"/>
          <w:b/>
          <w:kern w:val="0"/>
          <w:sz w:val="24"/>
          <w:szCs w:val="32"/>
        </w:rPr>
        <w:t>=平均绩点/绩点满分（4.0）* 50 分</w:t>
      </w:r>
    </w:p>
    <w:p w14:paraId="22BA3C11">
      <w:pPr>
        <w:ind w:firstLine="482" w:firstLineChars="200"/>
        <w:rPr>
          <w:rFonts w:hint="eastAsia" w:ascii="宋体" w:hAnsi="宋体" w:eastAsia="宋体" w:cs="微软雅黑"/>
          <w:b/>
          <w:kern w:val="0"/>
          <w:sz w:val="24"/>
          <w:szCs w:val="32"/>
        </w:rPr>
      </w:pPr>
    </w:p>
    <w:p w14:paraId="15075777">
      <w:pPr>
        <w:ind w:firstLine="640" w:firstLineChars="200"/>
        <w:rPr>
          <w:rFonts w:ascii="仿宋" w:hAnsi="仿宋" w:eastAsia="仿宋" w:cs="宋体"/>
          <w:kern w:val="0"/>
          <w:sz w:val="32"/>
          <w:szCs w:val="32"/>
        </w:rPr>
      </w:pPr>
      <w:r>
        <w:rPr>
          <w:rFonts w:ascii="仿宋" w:hAnsi="仿宋" w:eastAsia="仿宋" w:cs="宋体"/>
          <w:kern w:val="0"/>
          <w:sz w:val="32"/>
          <w:szCs w:val="32"/>
        </w:rPr>
        <w:t>2.荣誉加分上限 10 分。在读研究生校级荣誉仅限优秀学生、优秀学生干部、优秀共产党员、优秀支部书记，每项加 1分。省部级及以上先进个人荣誉称号，每项加 2 分。在省部级及以上非科研比赛中获三等奖及以上的，每项加 1分。获奖级别存在争议的，由体育教学部评审委员会综合主办单位、参与人数和社会影响力等因素认定。同一获奖内容，不得重复加分。</w:t>
      </w:r>
    </w:p>
    <w:p w14:paraId="71796D19">
      <w:pPr>
        <w:ind w:firstLine="640" w:firstLineChars="200"/>
        <w:rPr>
          <w:rFonts w:ascii="仿宋" w:hAnsi="仿宋" w:eastAsia="仿宋" w:cs="宋体"/>
          <w:kern w:val="0"/>
          <w:sz w:val="32"/>
          <w:szCs w:val="32"/>
        </w:rPr>
      </w:pPr>
      <w:r>
        <w:rPr>
          <w:rFonts w:ascii="仿宋" w:hAnsi="仿宋" w:eastAsia="仿宋" w:cs="宋体"/>
          <w:kern w:val="0"/>
          <w:sz w:val="32"/>
          <w:szCs w:val="32"/>
        </w:rPr>
        <w:t>3.国际交流经历分上限 10 分，具体加分标准参照《体育教学部研究生国际交流经历加分参考指标体系》计算。</w:t>
      </w:r>
    </w:p>
    <w:p w14:paraId="33B84FD5">
      <w:pPr>
        <w:ind w:firstLine="640" w:firstLineChars="200"/>
        <w:rPr>
          <w:rFonts w:ascii="仿宋" w:hAnsi="仿宋" w:eastAsia="仿宋" w:cs="宋体"/>
          <w:kern w:val="0"/>
          <w:sz w:val="32"/>
          <w:szCs w:val="32"/>
        </w:rPr>
      </w:pPr>
      <w:r>
        <w:rPr>
          <w:rFonts w:ascii="仿宋" w:hAnsi="仿宋" w:eastAsia="仿宋" w:cs="宋体"/>
          <w:kern w:val="0"/>
          <w:sz w:val="32"/>
          <w:szCs w:val="32"/>
        </w:rPr>
        <w:t>4.科研分不设上限，具体加分标准参照《</w:t>
      </w:r>
      <w:r>
        <w:rPr>
          <w:rFonts w:hint="eastAsia" w:ascii="仿宋" w:hAnsi="仿宋" w:eastAsia="仿宋" w:cs="宋体"/>
          <w:kern w:val="0"/>
          <w:sz w:val="32"/>
          <w:szCs w:val="32"/>
        </w:rPr>
        <w:t>体育教学部</w:t>
      </w:r>
      <w:r>
        <w:rPr>
          <w:rFonts w:ascii="仿宋" w:hAnsi="仿宋" w:eastAsia="仿宋" w:cs="宋体"/>
          <w:kern w:val="0"/>
          <w:sz w:val="32"/>
          <w:szCs w:val="32"/>
        </w:rPr>
        <w:t>研究生科研成果评分指标体系》计算。</w:t>
      </w:r>
    </w:p>
    <w:p w14:paraId="62DE449F">
      <w:pPr>
        <w:ind w:firstLine="640" w:firstLineChars="200"/>
        <w:rPr>
          <w:rFonts w:ascii="仿宋" w:hAnsi="仿宋" w:eastAsia="仿宋" w:cs="宋体"/>
          <w:kern w:val="0"/>
          <w:sz w:val="32"/>
          <w:szCs w:val="32"/>
        </w:rPr>
      </w:pPr>
      <w:r>
        <w:rPr>
          <w:rFonts w:ascii="仿宋" w:hAnsi="仿宋" w:eastAsia="仿宋" w:cs="宋体"/>
          <w:kern w:val="0"/>
          <w:sz w:val="32"/>
          <w:szCs w:val="32"/>
        </w:rPr>
        <w:t>5.荣誉加分、国际交流经历分、科研分等材料有效期根</w:t>
      </w:r>
      <w:r>
        <w:rPr>
          <w:rFonts w:hint="eastAsia" w:ascii="仿宋" w:hAnsi="仿宋" w:eastAsia="仿宋" w:cs="宋体"/>
          <w:kern w:val="0"/>
          <w:sz w:val="32"/>
          <w:szCs w:val="32"/>
        </w:rPr>
        <w:t>据学校及体育教学部要求执行，以成果发表日期、证书等材料记载日期为准。</w:t>
      </w:r>
    </w:p>
    <w:p w14:paraId="52CDE426">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依据初审测评总分进行排序并公示。</w:t>
      </w:r>
    </w:p>
    <w:p w14:paraId="0CFA3B6A">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七、组织答辩及评审要求</w:t>
      </w:r>
    </w:p>
    <w:p w14:paraId="6FCDB07E">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体育教学部评审委员会组织专家成立优秀毕业生答辩委员会。答辩人主要围绕学业成绩、科研能力、国际交流、社会服务等方面进行陈述，答辩委员会根据答辩人陈述及答辩情况，予以评审，并确定答辩结果的名次排序。</w:t>
      </w:r>
    </w:p>
    <w:p w14:paraId="706D0995">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体育教学部评审委员会根据申请人的民主测评情况、初审测评总分、答辩情况以及平时表现，确定市级和校级优秀毕业生获奖答辩候选人并予以公示。</w:t>
      </w:r>
    </w:p>
    <w:p w14:paraId="501725BD">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八、附则</w:t>
      </w:r>
    </w:p>
    <w:p w14:paraId="2ADECB63">
      <w:pPr>
        <w:ind w:firstLine="640" w:firstLineChars="200"/>
        <w:rPr>
          <w:rFonts w:ascii="仿宋" w:hAnsi="仿宋" w:eastAsia="仿宋" w:cs="宋体"/>
          <w:kern w:val="0"/>
          <w:sz w:val="32"/>
          <w:szCs w:val="32"/>
        </w:rPr>
      </w:pPr>
      <w:r>
        <w:rPr>
          <w:rFonts w:ascii="仿宋" w:hAnsi="仿宋" w:eastAsia="仿宋" w:cs="宋体"/>
          <w:kern w:val="0"/>
          <w:sz w:val="32"/>
          <w:szCs w:val="32"/>
        </w:rPr>
        <w:t>1.凡被纳入评选范畴的科研等成果必须以“上海外国语大学”为第一署名单位。研究生申请优秀毕业生前须在研究生管理系统中完成在学期间科研成果、国际交流等相关信息的准确填报。凡系统填报信息均需向体育教学部提交纸质证明材料供审核认定。系统填报及审核认定要求参见研究生院相关通知及指南。</w:t>
      </w:r>
    </w:p>
    <w:p w14:paraId="1ED712FB">
      <w:pPr>
        <w:ind w:firstLine="640" w:firstLineChars="200"/>
        <w:rPr>
          <w:rFonts w:ascii="仿宋" w:hAnsi="仿宋" w:eastAsia="仿宋" w:cs="宋体"/>
          <w:kern w:val="0"/>
          <w:sz w:val="32"/>
          <w:szCs w:val="32"/>
        </w:rPr>
      </w:pPr>
      <w:r>
        <w:rPr>
          <w:rFonts w:ascii="仿宋" w:hAnsi="仿宋" w:eastAsia="仿宋" w:cs="宋体"/>
          <w:kern w:val="0"/>
          <w:sz w:val="32"/>
          <w:szCs w:val="32"/>
        </w:rPr>
        <w:t>2.优秀毕业研究生的评选工作坚持公正、公平、公开、择优的原则，严格执行国家有关教育法规，杜绝弄虚作假。若评选过程中发现申请人有学术造假、贿选等其他不诚信行为的，将取消该生评选资格。</w:t>
      </w:r>
    </w:p>
    <w:p w14:paraId="15E5AF92">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3.被评选为上海市级和校级优秀毕业生的学生，在毕业 离校前如有违法违纪行为或毕业论文未通过、毕业考试不及 格以及其他与优秀毕业生称号相违背的行为，学校将取消其 优秀毕业生称号。 </w:t>
      </w:r>
    </w:p>
    <w:p w14:paraId="3372731E">
      <w:pPr>
        <w:ind w:firstLine="640" w:firstLineChars="200"/>
        <w:rPr>
          <w:rFonts w:ascii="仿宋" w:hAnsi="仿宋" w:eastAsia="仿宋" w:cs="宋体"/>
          <w:kern w:val="0"/>
          <w:sz w:val="32"/>
          <w:szCs w:val="32"/>
        </w:rPr>
      </w:pPr>
      <w:r>
        <w:rPr>
          <w:rFonts w:ascii="仿宋" w:hAnsi="仿宋" w:eastAsia="仿宋" w:cs="宋体"/>
          <w:kern w:val="0"/>
          <w:sz w:val="32"/>
          <w:szCs w:val="32"/>
        </w:rPr>
        <w:t xml:space="preserve">4.其他未尽事宜，体育教学部优秀毕业生评审委员会拥有解释权。 </w:t>
      </w:r>
    </w:p>
    <w:p w14:paraId="1ED9F4BF">
      <w:pPr>
        <w:ind w:firstLine="640" w:firstLineChars="200"/>
        <w:rPr>
          <w:rFonts w:ascii="仿宋" w:hAnsi="仿宋" w:eastAsia="仿宋" w:cs="宋体"/>
          <w:kern w:val="0"/>
          <w:sz w:val="32"/>
          <w:szCs w:val="32"/>
        </w:rPr>
      </w:pPr>
    </w:p>
    <w:p w14:paraId="71F0732E">
      <w:pPr>
        <w:ind w:firstLine="640" w:firstLineChars="200"/>
        <w:rPr>
          <w:rFonts w:ascii="仿宋" w:hAnsi="仿宋" w:eastAsia="仿宋" w:cs="宋体"/>
          <w:kern w:val="0"/>
          <w:sz w:val="32"/>
          <w:szCs w:val="32"/>
        </w:rPr>
      </w:pPr>
    </w:p>
    <w:p w14:paraId="1D7E8862">
      <w:pPr>
        <w:ind w:firstLine="640" w:firstLineChars="200"/>
        <w:rPr>
          <w:rFonts w:ascii="仿宋" w:hAnsi="仿宋" w:eastAsia="仿宋" w:cs="宋体"/>
          <w:kern w:val="0"/>
          <w:sz w:val="32"/>
          <w:szCs w:val="32"/>
        </w:rPr>
      </w:pPr>
    </w:p>
    <w:p w14:paraId="5AA0DEC7"/>
    <w:p w14:paraId="055F98F3">
      <w:pPr>
        <w:ind w:firstLine="640" w:firstLineChars="200"/>
        <w:jc w:val="right"/>
        <w:rPr>
          <w:rFonts w:ascii="仿宋" w:hAnsi="仿宋" w:eastAsia="仿宋" w:cs="宋体"/>
          <w:kern w:val="0"/>
          <w:sz w:val="32"/>
          <w:szCs w:val="32"/>
        </w:rPr>
      </w:pPr>
      <w:r>
        <w:rPr>
          <w:rFonts w:hint="eastAsia" w:ascii="仿宋" w:hAnsi="仿宋" w:eastAsia="仿宋" w:cs="宋体"/>
          <w:kern w:val="0"/>
          <w:sz w:val="32"/>
          <w:szCs w:val="32"/>
        </w:rPr>
        <w:t>上海外国语大学体育教学部</w:t>
      </w:r>
    </w:p>
    <w:p w14:paraId="3F948BF6">
      <w:pPr>
        <w:ind w:firstLine="640" w:firstLineChars="200"/>
        <w:jc w:val="right"/>
        <w:rPr>
          <w:rFonts w:ascii="仿宋" w:hAnsi="仿宋" w:eastAsia="仿宋" w:cs="宋体"/>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lang w:val="en-US" w:eastAsia="zh-CN"/>
        </w:rPr>
        <w:t xml:space="preserve">5 </w:t>
      </w:r>
      <w:r>
        <w:rPr>
          <w:rFonts w:ascii="仿宋" w:hAnsi="仿宋" w:eastAsia="仿宋" w:cs="宋体"/>
          <w:kern w:val="0"/>
          <w:sz w:val="32"/>
          <w:szCs w:val="32"/>
        </w:rPr>
        <w:t xml:space="preserve">年 3 月 </w:t>
      </w:r>
      <w:r>
        <w:rPr>
          <w:rFonts w:hint="eastAsia" w:ascii="仿宋" w:hAnsi="仿宋" w:eastAsia="仿宋" w:cs="宋体"/>
          <w:kern w:val="0"/>
          <w:sz w:val="32"/>
          <w:szCs w:val="32"/>
          <w:lang w:val="en-US" w:eastAsia="zh-CN"/>
        </w:rPr>
        <w:t>2</w:t>
      </w:r>
      <w:bookmarkStart w:id="0" w:name="_GoBack"/>
      <w:bookmarkEnd w:id="0"/>
      <w:r>
        <w:rPr>
          <w:rFonts w:hint="eastAsia" w:ascii="仿宋" w:hAnsi="仿宋" w:eastAsia="仿宋" w:cs="宋体"/>
          <w:kern w:val="0"/>
          <w:sz w:val="32"/>
          <w:szCs w:val="32"/>
          <w:lang w:val="en-US" w:eastAsia="zh-CN"/>
        </w:rPr>
        <w:t>8</w:t>
      </w:r>
      <w:r>
        <w:rPr>
          <w:rFonts w:ascii="仿宋" w:hAnsi="仿宋" w:eastAsia="仿宋" w:cs="宋体"/>
          <w:kern w:val="0"/>
          <w:sz w:val="32"/>
          <w:szCs w:val="32"/>
        </w:rPr>
        <w:t xml:space="preserve"> 日</w:t>
      </w:r>
    </w:p>
    <w:p w14:paraId="2911B1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jNlNjI0MmFkY2VlZTI1ODVlNDhiOTM0ZjQ4OWMifQ=="/>
  </w:docVars>
  <w:rsids>
    <w:rsidRoot w:val="008D063D"/>
    <w:rsid w:val="000874F2"/>
    <w:rsid w:val="00157E1E"/>
    <w:rsid w:val="001600DE"/>
    <w:rsid w:val="00176446"/>
    <w:rsid w:val="001F7B0D"/>
    <w:rsid w:val="0021015D"/>
    <w:rsid w:val="002C4555"/>
    <w:rsid w:val="002E1D3E"/>
    <w:rsid w:val="003E74BA"/>
    <w:rsid w:val="00441583"/>
    <w:rsid w:val="005A64F8"/>
    <w:rsid w:val="008B3A89"/>
    <w:rsid w:val="008D063D"/>
    <w:rsid w:val="00B863BE"/>
    <w:rsid w:val="00BB04BF"/>
    <w:rsid w:val="00CC2F81"/>
    <w:rsid w:val="00E4102E"/>
    <w:rsid w:val="00E4449F"/>
    <w:rsid w:val="00FB6E38"/>
    <w:rsid w:val="00FC2C4E"/>
    <w:rsid w:val="2FE9188B"/>
    <w:rsid w:val="311C0C57"/>
    <w:rsid w:val="442A58E7"/>
    <w:rsid w:val="4B517E8D"/>
    <w:rsid w:val="6CB90A37"/>
    <w:rsid w:val="72EE5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2420</Words>
  <Characters>2457</Characters>
  <Lines>18</Lines>
  <Paragraphs>5</Paragraphs>
  <TotalTime>44</TotalTime>
  <ScaleCrop>false</ScaleCrop>
  <LinksUpToDate>false</LinksUpToDate>
  <CharactersWithSpaces>2529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2022-04-16T03:31:00Z</dcterms:created>
  <dc:creator>郁茵</dc:creator>
  <cp:lastModifiedBy>郁茵</cp:lastModifiedBy>
  <cp:lastPrinted>2023-03-14T07:30:00Z</cp:lastPrinted>
  <dcterms:modified xsi:type="dcterms:W3CDTF">2025-03-28T01:27:24Z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96E883D8B6504E2B934849843D44D244</vt:lpwstr>
  </property>
  <property fmtid="{D5CDD505-2E9C-101B-9397-08002B2CF9AE}" pid="4" name="KSOTemplateDocerSaveRecord">
    <vt:lpwstr>eyJoZGlkIjoiOWYwZjNlNjI0MmFkY2VlZTI1ODVlNDhiOTM0ZjQ4OWMiLCJ1c2VySWQiOiIzMzcxMjcxNzUifQ==</vt:lpwstr>
  </property>
</Properties>
</file>